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empuno.com/sablonlar/kismi-sureli-is-sozlesmesi-ornegi</w:t>
      </w:r>
    </w:p>
    <w:p>
      <w:pPr>
        <w:pStyle w:val="BelgeBasligi"/>
      </w:pPr>
      <w:r>
        <w:t xml:space="preserve">Kısmi süreli iş sözleşmesi örnek metni</w:t>
      </w:r>
    </w:p>
    <w:p>
      <w:pPr>
        <w:pStyle w:val="BelgeAltBasligi"/>
      </w:pPr>
      <w:r>
        <w:t xml:space="preserve">Kısmi Süreli (Part-Time) İş Sözleşmesi Örneği</w:t>
      </w:r>
    </w:p>
    <w:p>
      <w:pPr>
        <w:pStyle w:val="Aciklama"/>
      </w:pPr>
      <w:r>
        <w:rPr>
          <w:b/>
        </w:rPr>
        <w:t xml:space="preserve">Nasıl kullanılır: </w:t>
      </w:r>
      <w:r>
        <w:t xml:space="preserve">Köşeli parantezleri doldurun. Çalışma günleri tablosundaki toplam, 4. maddedeki haftalık süreye eşit olmalıdır.</w:t>
      </w:r>
    </w:p>
    <w:p>
      <w:pPr>
        <w:pStyle w:val="Sablon"/>
      </w:pPr>
      <w:r>
        <w:t xml:space="preserve">KISMİ SÜRELİ İŞ SÖZLEŞMESİ (4857 sayılı İş Kanunu md. 13)</w:t>
      </w:r>
    </w:p>
    <w:p>
      <w:pPr>
        <w:pStyle w:val="Sablon"/>
      </w:pPr>
    </w:p>
    <w:p>
      <w:pPr>
        <w:pStyle w:val="Sablon"/>
      </w:pPr>
      <w:r>
        <w:t xml:space="preserve">MADDE 1 — TARAFLAR</w:t>
      </w:r>
    </w:p>
    <w:p>
      <w:pPr>
        <w:pStyle w:val="Sablon"/>
      </w:pPr>
      <w:r>
        <w:t xml:space="preserve">İŞVEREN: </w:t>
      </w:r>
      <w:r>
        <w:rPr>
          <w:color w:val="1D4ED8"/>
          <w:shd w:val="clear" w:color="auto" w:fill="F1F5F9"/>
        </w:rPr>
        <w:t xml:space="preserve">[Ticaret unvanı]</w:t>
      </w:r>
      <w:r>
        <w:t xml:space="preserve"> — </w:t>
      </w:r>
      <w:r>
        <w:rPr>
          <w:color w:val="1D4ED8"/>
          <w:shd w:val="clear" w:color="auto" w:fill="F1F5F9"/>
        </w:rPr>
        <w:t xml:space="preserve">[Adres]</w:t>
      </w:r>
      <w:r>
        <w:t xml:space="preserve"> — SGK işyeri sicil no: </w:t>
      </w:r>
      <w:r>
        <w:rPr>
          <w:color w:val="1D4ED8"/>
          <w:shd w:val="clear" w:color="auto" w:fill="F1F5F9"/>
        </w:rPr>
        <w:t xml:space="preserve">[.....]</w:t>
      </w:r>
    </w:p>
    <w:p>
      <w:pPr>
        <w:pStyle w:val="Sablon"/>
      </w:pPr>
      <w:r>
        <w:t xml:space="preserve">ÇALIŞAN: </w:t>
      </w:r>
      <w:r>
        <w:rPr>
          <w:color w:val="1D4ED8"/>
          <w:shd w:val="clear" w:color="auto" w:fill="F1F5F9"/>
        </w:rPr>
        <w:t xml:space="preserve">[Ad Soyad]</w:t>
      </w:r>
      <w:r>
        <w:t xml:space="preserve"> — T.C. Kimlik No: </w:t>
      </w:r>
      <w:r>
        <w:rPr>
          <w:color w:val="1D4ED8"/>
          <w:shd w:val="clear" w:color="auto" w:fill="F1F5F9"/>
        </w:rPr>
        <w:t xml:space="preserve">[.....]</w:t>
      </w:r>
      <w:r>
        <w:t xml:space="preserve"> — Adres: </w:t>
      </w:r>
      <w:r>
        <w:rPr>
          <w:color w:val="1D4ED8"/>
          <w:shd w:val="clear" w:color="auto" w:fill="F1F5F9"/>
        </w:rPr>
        <w:t xml:space="preserve">[.....]</w:t>
      </w:r>
    </w:p>
    <w:p>
      <w:pPr>
        <w:pStyle w:val="Sablon"/>
      </w:pPr>
    </w:p>
    <w:p>
      <w:pPr>
        <w:pStyle w:val="Sablon"/>
      </w:pPr>
      <w:r>
        <w:t xml:space="preserve">MADDE 2 — SÖZLEŞMENİN TÜRÜ</w:t>
      </w:r>
    </w:p>
    <w:p>
      <w:pPr>
        <w:pStyle w:val="Sablon"/>
      </w:pPr>
      <w:r>
        <w:t xml:space="preserve">İşbu sözleşme belirsiz süreli ve kısmi sürelidir. İş ilişkisi </w:t>
      </w:r>
      <w:r>
        <w:rPr>
          <w:color w:val="1D4ED8"/>
          <w:shd w:val="clear" w:color="auto" w:fill="F1F5F9"/>
        </w:rPr>
        <w:t xml:space="preserve">[gg.aa.yyyy]</w:t>
      </w:r>
      <w:r>
        <w:t xml:space="preserve"> tarihinde başlar.</w:t>
      </w:r>
    </w:p>
    <w:p>
      <w:pPr>
        <w:pStyle w:val="Sablon"/>
      </w:pPr>
    </w:p>
    <w:p>
      <w:pPr>
        <w:pStyle w:val="Sablon"/>
      </w:pPr>
      <w:r>
        <w:t xml:space="preserve">MADDE 3 — İŞ VE İŞYERİ</w:t>
      </w:r>
    </w:p>
    <w:p>
      <w:pPr>
        <w:pStyle w:val="Sablon"/>
      </w:pPr>
      <w:r>
        <w:t xml:space="preserve">Çalışan </w:t>
      </w:r>
      <w:r>
        <w:rPr>
          <w:color w:val="1D4ED8"/>
          <w:shd w:val="clear" w:color="auto" w:fill="F1F5F9"/>
        </w:rPr>
        <w:t xml:space="preserve">[birim]</w:t>
      </w:r>
      <w:r>
        <w:t xml:space="preserve"> biriminde </w:t>
      </w:r>
      <w:r>
        <w:rPr>
          <w:color w:val="1D4ED8"/>
          <w:shd w:val="clear" w:color="auto" w:fill="F1F5F9"/>
        </w:rPr>
        <w:t xml:space="preserve">[unvan]</w:t>
      </w:r>
      <w:r>
        <w:t xml:space="preserve"> olarak </w:t>
      </w:r>
      <w:r>
        <w:rPr>
          <w:color w:val="1D4ED8"/>
          <w:shd w:val="clear" w:color="auto" w:fill="F1F5F9"/>
        </w:rPr>
        <w:t xml:space="preserve">[işyeri adresi]</w:t>
      </w:r>
      <w:r>
        <w:t xml:space="preserve"> adresinde çalışacaktır.</w:t>
      </w:r>
    </w:p>
    <w:p>
      <w:pPr>
        <w:pStyle w:val="Sablon"/>
      </w:pPr>
    </w:p>
    <w:p>
      <w:pPr>
        <w:pStyle w:val="Sablon"/>
      </w:pPr>
      <w:r>
        <w:t xml:space="preserve">MADDE 4 — ÇALIŞMA SÜRESİ</w:t>
      </w:r>
    </w:p>
    <w:p>
      <w:pPr>
        <w:pStyle w:val="Sablon"/>
      </w:pPr>
      <w:r>
        <w:t xml:space="preserve">İşyerinde tam süreli emsal çalışma süresi haftalık </w:t>
      </w:r>
      <w:r>
        <w:rPr>
          <w:color w:val="1D4ED8"/>
          <w:shd w:val="clear" w:color="auto" w:fill="F1F5F9"/>
        </w:rPr>
        <w:t xml:space="preserve">[45]</w:t>
      </w:r>
      <w:r>
        <w:t xml:space="preserve"> saattir. Çalışanın haftalık çalışma süresi </w:t>
      </w:r>
      <w:r>
        <w:rPr>
          <w:color w:val="1D4ED8"/>
          <w:shd w:val="clear" w:color="auto" w:fill="F1F5F9"/>
        </w:rPr>
        <w:t xml:space="preserve">[.....]</w:t>
      </w:r>
      <w:r>
        <w:t xml:space="preserve"> saattir ve aşağıdaki günlere dağıtılmıştır:</w:t>
      </w:r>
    </w:p>
    <w:p>
      <w:pPr>
        <w:pStyle w:val="Sablon"/>
      </w:pPr>
      <w:r>
        <w:rPr>
          <w:color w:val="1D4ED8"/>
          <w:shd w:val="clear" w:color="auto" w:fill="F1F5F9"/>
        </w:rPr>
        <w:t xml:space="preserve">[Gün]</w:t>
      </w:r>
      <w:r>
        <w:t xml:space="preserve">: </w:t>
      </w:r>
      <w:r>
        <w:rPr>
          <w:color w:val="1D4ED8"/>
          <w:shd w:val="clear" w:color="auto" w:fill="F1F5F9"/>
        </w:rPr>
        <w:t xml:space="preserve">[..:..]</w:t>
      </w:r>
      <w:r>
        <w:t xml:space="preserve"> - </w:t>
      </w:r>
      <w:r>
        <w:rPr>
          <w:color w:val="1D4ED8"/>
          <w:shd w:val="clear" w:color="auto" w:fill="F1F5F9"/>
        </w:rPr>
        <w:t xml:space="preserve">[..:..]</w:t>
      </w:r>
      <w:r>
        <w:t xml:space="preserve"> (</w:t>
      </w:r>
      <w:r>
        <w:rPr>
          <w:color w:val="1D4ED8"/>
          <w:shd w:val="clear" w:color="auto" w:fill="F1F5F9"/>
        </w:rPr>
        <w:t xml:space="preserve">[..]</w:t>
      </w:r>
      <w:r>
        <w:t xml:space="preserve"> saat)   </w:t>
      </w:r>
      <w:r>
        <w:rPr>
          <w:color w:val="1D4ED8"/>
          <w:shd w:val="clear" w:color="auto" w:fill="F1F5F9"/>
        </w:rPr>
        <w:t xml:space="preserve">[Gün]</w:t>
      </w:r>
      <w:r>
        <w:t xml:space="preserve">: </w:t>
      </w:r>
      <w:r>
        <w:rPr>
          <w:color w:val="1D4ED8"/>
          <w:shd w:val="clear" w:color="auto" w:fill="F1F5F9"/>
        </w:rPr>
        <w:t xml:space="preserve">[..:..]</w:t>
      </w:r>
      <w:r>
        <w:t xml:space="preserve"> - </w:t>
      </w:r>
      <w:r>
        <w:rPr>
          <w:color w:val="1D4ED8"/>
          <w:shd w:val="clear" w:color="auto" w:fill="F1F5F9"/>
        </w:rPr>
        <w:t xml:space="preserve">[..:..]</w:t>
      </w:r>
      <w:r>
        <w:t xml:space="preserve"> (</w:t>
      </w:r>
      <w:r>
        <w:rPr>
          <w:color w:val="1D4ED8"/>
          <w:shd w:val="clear" w:color="auto" w:fill="F1F5F9"/>
        </w:rPr>
        <w:t xml:space="preserve">[..]</w:t>
      </w:r>
      <w:r>
        <w:t xml:space="preserve"> saat)   </w:t>
      </w:r>
      <w:r>
        <w:rPr>
          <w:color w:val="1D4ED8"/>
          <w:shd w:val="clear" w:color="auto" w:fill="F1F5F9"/>
        </w:rPr>
        <w:t xml:space="preserve">[Gün]</w:t>
      </w:r>
      <w:r>
        <w:t xml:space="preserve">: </w:t>
      </w:r>
      <w:r>
        <w:rPr>
          <w:color w:val="1D4ED8"/>
          <w:shd w:val="clear" w:color="auto" w:fill="F1F5F9"/>
        </w:rPr>
        <w:t xml:space="preserve">[..:..]</w:t>
      </w:r>
      <w:r>
        <w:t xml:space="preserve"> - </w:t>
      </w:r>
      <w:r>
        <w:rPr>
          <w:color w:val="1D4ED8"/>
          <w:shd w:val="clear" w:color="auto" w:fill="F1F5F9"/>
        </w:rPr>
        <w:t xml:space="preserve">[..:..]</w:t>
      </w:r>
      <w:r>
        <w:t xml:space="preserve"> (</w:t>
      </w:r>
      <w:r>
        <w:rPr>
          <w:color w:val="1D4ED8"/>
          <w:shd w:val="clear" w:color="auto" w:fill="F1F5F9"/>
        </w:rPr>
        <w:t xml:space="preserve">[..]</w:t>
      </w:r>
      <w:r>
        <w:t xml:space="preserve"> saat)</w:t>
      </w:r>
    </w:p>
    <w:p>
      <w:pPr>
        <w:pStyle w:val="Sablon"/>
      </w:pPr>
      <w:r>
        <w:t xml:space="preserve">Ara dinlenme süreleri çalışma süresinden sayılmaz. Çalışana fazla çalışma ve fazla sürelerle çalışma yaptırılmaz; haftalık sürenin değiştirilmesi ancak tarafların imzaladığı yazılı ek protokolle olur.</w:t>
      </w:r>
    </w:p>
    <w:p>
      <w:pPr>
        <w:pStyle w:val="Sablon"/>
      </w:pPr>
    </w:p>
    <w:p>
      <w:pPr>
        <w:pStyle w:val="Sablon"/>
      </w:pPr>
      <w:r>
        <w:t xml:space="preserve">MADDE 5 — ÜCRET</w:t>
      </w:r>
    </w:p>
    <w:p>
      <w:pPr>
        <w:pStyle w:val="Sablon"/>
      </w:pPr>
      <w:r>
        <w:t xml:space="preserve">Çalışanın brüt ücreti saat başına </w:t>
      </w:r>
      <w:r>
        <w:rPr>
          <w:color w:val="1D4ED8"/>
          <w:shd w:val="clear" w:color="auto" w:fill="F1F5F9"/>
        </w:rPr>
        <w:t xml:space="preserve">[.....]</w:t>
      </w:r>
      <w:r>
        <w:t xml:space="preserve"> TL / aylık </w:t>
      </w:r>
      <w:r>
        <w:rPr>
          <w:color w:val="1D4ED8"/>
          <w:shd w:val="clear" w:color="auto" w:fill="F1F5F9"/>
        </w:rPr>
        <w:t xml:space="preserve">[.....]</w:t>
      </w:r>
      <w:r>
        <w:t xml:space="preserve"> TL'dir ve emsal tam süreli çalışanın ücretinin çalışma süresine orantısı esas alınarak belirlenmiştir. Ücret her ayın </w:t>
      </w:r>
      <w:r>
        <w:rPr>
          <w:color w:val="1D4ED8"/>
          <w:shd w:val="clear" w:color="auto" w:fill="F1F5F9"/>
        </w:rPr>
        <w:t xml:space="preserve">[..]</w:t>
      </w:r>
      <w:r>
        <w:t xml:space="preserve">. günü </w:t>
      </w:r>
      <w:r>
        <w:rPr>
          <w:color w:val="1D4ED8"/>
          <w:shd w:val="clear" w:color="auto" w:fill="F1F5F9"/>
        </w:rPr>
        <w:t xml:space="preserve">[IBAN]</w:t>
      </w:r>
      <w:r>
        <w:t xml:space="preserve"> hesabına ödenir; ücret hesap pusulası çalışana verilir.</w:t>
      </w:r>
    </w:p>
    <w:p>
      <w:pPr>
        <w:pStyle w:val="Sablon"/>
      </w:pPr>
    </w:p>
    <w:p>
      <w:pPr>
        <w:pStyle w:val="Sablon"/>
      </w:pPr>
      <w:r>
        <w:t xml:space="preserve">MADDE 6 — SOSYAL GÜVENLİK</w:t>
      </w:r>
    </w:p>
    <w:p>
      <w:pPr>
        <w:pStyle w:val="Sablon"/>
      </w:pPr>
      <w:r>
        <w:t xml:space="preserve">Çalışan 5510 sayılı Kanun'un 4/1-(a) bendi kapsamında sigortalıdır. Ay içindeki prim ödeme gün sayısı aylık toplam çalışma saatinin 7,5'e bölünmesiyle bulunur; küsurat bir güne tamamlanır.</w:t>
      </w:r>
    </w:p>
    <w:p>
      <w:pPr>
        <w:pStyle w:val="Sablon"/>
      </w:pPr>
    </w:p>
    <w:p>
      <w:pPr>
        <w:pStyle w:val="Sablon"/>
      </w:pPr>
      <w:r>
        <w:t xml:space="preserve">MADDE 7 — YILLIK İZİN VE DİĞER HAKLAR</w:t>
      </w:r>
    </w:p>
    <w:p>
      <w:pPr>
        <w:pStyle w:val="Sablon"/>
      </w:pPr>
      <w:r>
        <w:t xml:space="preserve">Yıllık ücretli izin süresi tam süreli çalışanla aynıdır ve kısmi süreli iş günlerinde çalışılmayarak kullanılır. Ücret ve paraya ilişkin bölünebilir menfaatler çalışma süresiyle orantılı ödenir; bölünemeyen haklardan çalışan tam olarak yararlanır.</w:t>
      </w:r>
    </w:p>
    <w:p>
      <w:pPr>
        <w:pStyle w:val="Sablon"/>
      </w:pPr>
    </w:p>
    <w:p>
      <w:pPr>
        <w:pStyle w:val="Sablon"/>
      </w:pPr>
      <w:r>
        <w:t xml:space="preserve">MADDE 8 — TAM SÜRELİYE GEÇİŞ</w:t>
      </w:r>
    </w:p>
    <w:p>
      <w:pPr>
        <w:pStyle w:val="Sablon"/>
      </w:pPr>
      <w:r>
        <w:t xml:space="preserve">İşveren, çalışanın niteliğine uygun açık yer bulunduğunda tam süreliye geçiş talebini dikkate alır ve boş yerleri zamanında duyurur.</w:t>
      </w:r>
    </w:p>
    <w:p>
      <w:pPr>
        <w:pStyle w:val="Sablon"/>
      </w:pPr>
    </w:p>
    <w:p>
      <w:pPr>
        <w:pStyle w:val="Sablon"/>
      </w:pPr>
      <w:r>
        <w:t xml:space="preserve">MADDE 9 — DENEME SÜRESİ (varsa)</w:t>
      </w:r>
    </w:p>
    <w:p>
      <w:pPr>
        <w:pStyle w:val="Sablon"/>
      </w:pPr>
      <w:r>
        <w:t xml:space="preserve">Taraflar </w:t>
      </w:r>
      <w:r>
        <w:rPr>
          <w:color w:val="1D4ED8"/>
          <w:shd w:val="clear" w:color="auto" w:fill="F1F5F9"/>
        </w:rPr>
        <w:t xml:space="preserve">[..]</w:t>
      </w:r>
      <w:r>
        <w:t xml:space="preserve"> aylık (en çok iki ay) deneme süresi kararlaştırmıştır.</w:t>
      </w:r>
    </w:p>
    <w:p>
      <w:pPr>
        <w:pStyle w:val="Sablon"/>
      </w:pPr>
    </w:p>
    <w:p>
      <w:pPr>
        <w:pStyle w:val="Sablon"/>
      </w:pPr>
      <w:r>
        <w:t xml:space="preserve">MADDE 10 — FESİH VE YÜRÜRLÜK</w:t>
      </w:r>
    </w:p>
    <w:p>
      <w:pPr>
        <w:pStyle w:val="Sablon"/>
      </w:pPr>
      <w:r>
        <w:t xml:space="preserve">Sözleşme 4857 sayılı Kanun'un 17. maddesindeki bildirim sürelerine uyularak feshedilebilir. İşbu sözleşme </w:t>
      </w:r>
      <w:r>
        <w:rPr>
          <w:color w:val="1D4ED8"/>
          <w:shd w:val="clear" w:color="auto" w:fill="F1F5F9"/>
        </w:rPr>
        <w:t xml:space="preserve">[gg.aa.yyyy]</w:t>
      </w:r>
      <w:r>
        <w:t xml:space="preserve"> tarihinde iki nüsha düzenlenmiş, okunarak imzalanmış ve bir nüshası çalışana teslim edilmiştir.</w:t>
      </w:r>
    </w:p>
    <w:p>
      <w:pPr>
        <w:pStyle w:val="Sablon"/>
      </w:pPr>
    </w:p>
    <w:p>
      <w:pPr>
        <w:pStyle w:val="Sablon"/>
      </w:pPr>
      <w:r>
        <w:t xml:space="preserve">İŞVEREN: </w:t>
      </w:r>
      <w:r>
        <w:rPr>
          <w:color w:val="1D4ED8"/>
          <w:shd w:val="clear" w:color="auto" w:fill="F1F5F9"/>
        </w:rPr>
        <w:t xml:space="preserve">[Ad Soyad / Unvan]</w:t>
      </w:r>
      <w:r>
        <w:t xml:space="preserve">  İmza / Kaşe: ..........</w:t>
      </w:r>
    </w:p>
    <w:p>
      <w:pPr>
        <w:pStyle w:val="Sablon"/>
      </w:pPr>
      <w:r>
        <w:t xml:space="preserve">ÇALIŞAN: </w:t>
      </w:r>
      <w:r>
        <w:rPr>
          <w:color w:val="1D4ED8"/>
          <w:shd w:val="clear" w:color="auto" w:fill="F1F5F9"/>
        </w:rPr>
        <w:t xml:space="preserve">[Ad Soyad]</w:t>
      </w:r>
      <w:r>
        <w:t xml:space="preserve">  İmza: ..........</w:t>
      </w:r>
    </w:p>
    <w:p>
      <w:pPr>
        <w:pStyle w:val="Sablon"/>
      </w:pPr>
      <w:r>
        <w:t xml:space="preserve">Sözleşmenin bir nüshasını teslim aldım. Tarih: </w:t>
      </w:r>
      <w:r>
        <w:rPr>
          <w:color w:val="1D4ED8"/>
          <w:shd w:val="clear" w:color="auto" w:fill="F1F5F9"/>
        </w:rPr>
        <w:t xml:space="preserve">[gg.aa.yyyy]</w:t>
      </w:r>
      <w:r>
        <w:t xml:space="preserve">  İmza: ..........</w:t>
      </w:r>
    </w:p>
    <w:p>
      <w:pPr>
        <w:pStyle w:val="Varyant"/>
      </w:pPr>
      <w:r>
        <w:rPr>
          <w:b/>
        </w:rPr>
        <w:t xml:space="preserve">Doğum sonrası kısmi süreli çalışma için varyant (md. 13/5)</w:t>
      </w:r>
    </w:p>
    <w:p>
      <w:pPr>
        <w:pStyle w:val="Varyant"/>
      </w:pPr>
      <w:r>
        <w:t xml:space="preserve">İş Kanunu md. 74'teki doğum ya da evlat edinme izinlerinin bitiminden sonra ebeveynlerden biri, çocuğun mecburi ilköğretim çağının başladığı tarihi takip eden ay başına kadar kısmi süreli çalışma talep edebilir; talep işverence karşılanır ve geçerli fesih nedeni sayılmaz. Bu durumda 2. maddeye şu cümle eklenir: "Çalışan, [gg.aa.yyyy] tarihli yazılı talebiyle 4857 sayılı Kanun'un 13. maddesinin beşinci fıkrası uyarınca [gg.aa.yyyy] tarihine kadar kısmi süreli çalışmaya geçmiştir; en az bir ay önce yazılı bildirerek aynı çocuk için bir daha bu haktan yararlanmamak üzere tam süreli çalışmaya dönebilir." Ebeveynlerden biri çalışmıyorsa çalışan eş bu talebi yapamaz. Sürenin ve usulün ayrıntısı için Analık İzni veya Ücretsiz İzin Sonrası Yapılacak Kısmi Süreli Çalışmalar Hakkında Yönetmelik esas alınır.</w:t>
      </w:r>
    </w:p>
    <w:p>
      <w:pPr>
        <w:pStyle w:val="Yasal"/>
      </w:pPr>
      <w:r>
        <w:rPr>
          <w:b/>
        </w:rPr>
        <w:t xml:space="preserve">Yasal uyarı: </w:t>
      </w:r>
      <w:r>
        <w:t xml:space="preserve">Bu metin örnektir; işyerinizin haftalık normal çalışma süresine, varsa toplu iş sözleşmesine ve işin niteliğine göre uyarlanmalıdır. Haftalık süre ve günlere dağılımı yazılmayan ya da 30 saati aşan sözleşme SGK uygulamasında kısmi süreli kabul edilmez. Tereddüt hâlinde bir iş hukuku uzmanına danışın.</w:t>
      </w:r>
    </w:p>
    <w:p>
      <w:pPr>
        <w:pStyle w:val="Kaynak"/>
      </w:pPr>
      <w:r>
        <w:t xml:space="preserve">Kaynak: empuno.com/sablonlar/kismi-sureli-is-sozlesmesi-ornegi · Güncelleme: 2026-09-25</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Kısmi süreli iş sözleşmesi örnek metni</dc:title>
  <dc:subject>Haftalık çalışma süresi tam süreli emsalin en fazla üçte ikisi olan (45 saatlik işyerinde 30 saate kadar) kısmi süreli iş sözleşmesinin örnek metni: saat ve gün sayısıyla çalışma düzeni, orantılı ücret, SGK prim günü hesabı, yıllık izin, ek çalışma yasağı ve tam süreliye geçiş maddesi. Doğum sonrası kısmi süreli çalışma varyantıyla birlikte.</dc:subject>
  <dc:creator>empuno</dc:creator>
  <cp:lastModifiedBy>empuno</cp:lastModifiedBy>
  <dcterms:created xsi:type="dcterms:W3CDTF">2026-09-25T00:00:00Z</dcterms:created>
  <dcterms:modified xsi:type="dcterms:W3CDTF">2026-09-25T00:00:00Z</dcterms:modified>
  <cp:contentStatus>Örnek şablon</cp:contentStatus>
</cp:coreProperties>
</file>